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E95BF59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EA0D47">
        <w:rPr>
          <w:rFonts w:ascii="Times New Roman" w:hAnsi="Times New Roman" w:cs="Times New Roman"/>
          <w:b/>
          <w:bCs/>
          <w:lang w:eastAsia="zh-CN"/>
        </w:rPr>
        <w:t>21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0C38E3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0C38E3">
        <w:rPr>
          <w:rFonts w:ascii="Times New Roman" w:hAnsi="Times New Roman" w:cs="Times New Roman"/>
          <w:b/>
          <w:bCs/>
          <w:lang w:eastAsia="zh-CN"/>
        </w:rPr>
        <w:t>RŁ</w:t>
      </w:r>
    </w:p>
    <w:p w14:paraId="6AFDA22E" w14:textId="64B1F42E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</w:t>
      </w:r>
      <w:r w:rsidR="003E68A7">
        <w:rPr>
          <w:rFonts w:ascii="Times New Roman" w:hAnsi="Times New Roman" w:cs="Times New Roman"/>
          <w:b/>
          <w:bCs/>
          <w:lang w:eastAsia="zh-CN"/>
        </w:rPr>
        <w:t>6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p w14:paraId="35A3B97B" w14:textId="77777777" w:rsidR="00BE5363" w:rsidRPr="00E90EAA" w:rsidRDefault="00BE5363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5FDF648B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 xml:space="preserve">Pakiet nr </w:t>
      </w:r>
      <w:r w:rsidR="003E68A7">
        <w:rPr>
          <w:rFonts w:ascii="Times New Roman" w:hAnsi="Times New Roman" w:cs="Times New Roman"/>
          <w:b/>
          <w:bCs/>
        </w:rPr>
        <w:t>6</w:t>
      </w:r>
      <w:r w:rsidRPr="00E90EAA">
        <w:rPr>
          <w:rFonts w:ascii="Times New Roman" w:hAnsi="Times New Roman" w:cs="Times New Roman"/>
          <w:b/>
          <w:bCs/>
        </w:rPr>
        <w:t xml:space="preserve"> –</w:t>
      </w:r>
      <w:r w:rsidR="00B7478B">
        <w:rPr>
          <w:rFonts w:ascii="Times New Roman" w:hAnsi="Times New Roman" w:cs="Times New Roman"/>
          <w:b/>
          <w:bCs/>
        </w:rPr>
        <w:t xml:space="preserve"> Generator do ablacji </w:t>
      </w:r>
      <w:r w:rsidR="00563D41" w:rsidRPr="00E90EAA">
        <w:rPr>
          <w:rFonts w:ascii="Times New Roman" w:hAnsi="Times New Roman" w:cs="Times New Roman"/>
          <w:b/>
          <w:bCs/>
        </w:rPr>
        <w:t xml:space="preserve">– 1 </w:t>
      </w:r>
      <w:r w:rsidR="000C38E3">
        <w:rPr>
          <w:rFonts w:ascii="Times New Roman" w:hAnsi="Times New Roman" w:cs="Times New Roman"/>
          <w:b/>
          <w:bCs/>
        </w:rPr>
        <w:t>kpl</w:t>
      </w:r>
      <w:r w:rsidR="00563D41" w:rsidRPr="00E90EAA">
        <w:rPr>
          <w:rFonts w:ascii="Times New Roman" w:hAnsi="Times New Roman" w:cs="Times New Roman"/>
          <w:b/>
          <w:bCs/>
        </w:rPr>
        <w:t>.</w:t>
      </w:r>
      <w:r w:rsidR="00225C7A" w:rsidRPr="00E90EAA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E90EAA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69C192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529"/>
        <w:gridCol w:w="1417"/>
        <w:gridCol w:w="2552"/>
      </w:tblGrid>
      <w:tr w:rsidR="008B52BB" w:rsidRPr="00E90EAA" w14:paraId="7B89A0ED" w14:textId="32F53885" w:rsidTr="008B52BB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5726B74" w14:textId="3627E03B" w:rsidR="008B52BB" w:rsidRPr="00E90EAA" w:rsidRDefault="008B52B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529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8B52BB" w:rsidRPr="00E90EAA" w:rsidRDefault="008B52B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80DED8" w14:textId="010502EF" w:rsidR="008B52BB" w:rsidRPr="00E90EAA" w:rsidRDefault="008B52B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486264E" w14:textId="29B8D042" w:rsidR="008B52BB" w:rsidRPr="00E90EAA" w:rsidRDefault="008B52B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E90EAA">
              <w:rPr>
                <w:rFonts w:ascii="Times New Roman" w:hAnsi="Times New Roman" w:cs="Times New Roman"/>
                <w:b/>
                <w:bCs/>
              </w:rPr>
              <w:br/>
            </w:r>
            <w:r w:rsidRPr="00E90EAA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8B52BB" w:rsidRPr="00D42120" w14:paraId="2496AAA7" w14:textId="2978259A" w:rsidTr="008B52BB">
        <w:tc>
          <w:tcPr>
            <w:tcW w:w="562" w:type="dxa"/>
            <w:vAlign w:val="center"/>
          </w:tcPr>
          <w:p w14:paraId="24CAF79E" w14:textId="11933BAB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7636ADF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Urządzenie mono i bipolarne z systemem zamykania naczyń do 7 mm włącznie oraz resekcją bipolarną.</w:t>
            </w:r>
          </w:p>
        </w:tc>
        <w:tc>
          <w:tcPr>
            <w:tcW w:w="1417" w:type="dxa"/>
            <w:vAlign w:val="center"/>
          </w:tcPr>
          <w:p w14:paraId="6F507B69" w14:textId="22B7161D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936B1B2" w14:textId="77777777" w:rsidTr="008B52BB">
        <w:tc>
          <w:tcPr>
            <w:tcW w:w="562" w:type="dxa"/>
            <w:vAlign w:val="center"/>
          </w:tcPr>
          <w:p w14:paraId="52A7CF61" w14:textId="7FD9B576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5C07B28B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Zasilanie elektryczne 230 V 50 Hz </w:t>
            </w:r>
          </w:p>
        </w:tc>
        <w:tc>
          <w:tcPr>
            <w:tcW w:w="1417" w:type="dxa"/>
            <w:vAlign w:val="center"/>
          </w:tcPr>
          <w:p w14:paraId="3FB68A06" w14:textId="253A66F8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81E97C4" w14:textId="77777777" w:rsidTr="008B52BB">
        <w:tc>
          <w:tcPr>
            <w:tcW w:w="562" w:type="dxa"/>
            <w:vAlign w:val="center"/>
          </w:tcPr>
          <w:p w14:paraId="1F1AB944" w14:textId="5E13735D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2E596DEA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Zabezpieczenie przed przeciążeniem aparatu oraz w przypadku przejścia z zasilania prądem zmiennym na zasilanie z awaryjnego źródła napięcia urządzenie pracuje normalnie, bez żadnych błędów ani awarii systemu </w:t>
            </w:r>
          </w:p>
        </w:tc>
        <w:tc>
          <w:tcPr>
            <w:tcW w:w="1417" w:type="dxa"/>
            <w:vAlign w:val="center"/>
          </w:tcPr>
          <w:p w14:paraId="0A225977" w14:textId="748C0CA1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1F28098D" w14:textId="77777777" w:rsidTr="008B52BB">
        <w:tc>
          <w:tcPr>
            <w:tcW w:w="562" w:type="dxa"/>
            <w:vAlign w:val="center"/>
          </w:tcPr>
          <w:p w14:paraId="0EF2E96E" w14:textId="2B3DAE99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37DA87AB" w:rsidR="008B52BB" w:rsidRPr="00D42120" w:rsidRDefault="008B52BB" w:rsidP="003D47CB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Aparat z zabezpieczeniem przed impulsem defibrylacji zgodnie z normą </w:t>
            </w:r>
          </w:p>
        </w:tc>
        <w:tc>
          <w:tcPr>
            <w:tcW w:w="1417" w:type="dxa"/>
            <w:vAlign w:val="center"/>
          </w:tcPr>
          <w:p w14:paraId="36861ACC" w14:textId="0549EB79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1BEC8BE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4D94B16D" w14:textId="77777777" w:rsidTr="008B52BB">
        <w:tc>
          <w:tcPr>
            <w:tcW w:w="562" w:type="dxa"/>
            <w:vAlign w:val="center"/>
          </w:tcPr>
          <w:p w14:paraId="48F50A0B" w14:textId="785FE810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559386E8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Automatyczny test urządzenia po uruchomieniu</w:t>
            </w:r>
          </w:p>
        </w:tc>
        <w:tc>
          <w:tcPr>
            <w:tcW w:w="1417" w:type="dxa"/>
            <w:vAlign w:val="center"/>
          </w:tcPr>
          <w:p w14:paraId="3DC6F844" w14:textId="18FEFEF5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B86AC65" w14:textId="77777777" w:rsidTr="008B52BB">
        <w:tc>
          <w:tcPr>
            <w:tcW w:w="562" w:type="dxa"/>
            <w:vAlign w:val="center"/>
          </w:tcPr>
          <w:p w14:paraId="3325605F" w14:textId="1256AEC4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17AB5FAE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7-calowy ekran dotykowy LCD</w:t>
            </w:r>
          </w:p>
        </w:tc>
        <w:tc>
          <w:tcPr>
            <w:tcW w:w="1417" w:type="dxa"/>
            <w:vAlign w:val="center"/>
          </w:tcPr>
          <w:p w14:paraId="5A5F2181" w14:textId="0CEFFAAB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7FA98032" w14:textId="77777777" w:rsidTr="008B52BB">
        <w:tc>
          <w:tcPr>
            <w:tcW w:w="562" w:type="dxa"/>
            <w:vAlign w:val="center"/>
          </w:tcPr>
          <w:p w14:paraId="41325BDB" w14:textId="227B5FE9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2482512E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Informacja o poprawnym podłączeniu elektrody biernej na wyświetlaczu urządzenia</w:t>
            </w:r>
          </w:p>
        </w:tc>
        <w:tc>
          <w:tcPr>
            <w:tcW w:w="1417" w:type="dxa"/>
            <w:vAlign w:val="center"/>
          </w:tcPr>
          <w:p w14:paraId="04D64C58" w14:textId="3D266FC5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440EE559" w14:textId="77777777" w:rsidTr="008B52BB">
        <w:tc>
          <w:tcPr>
            <w:tcW w:w="562" w:type="dxa"/>
            <w:vAlign w:val="center"/>
          </w:tcPr>
          <w:p w14:paraId="1597DB8A" w14:textId="721B24CA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E0630" w14:textId="367129AD" w:rsidR="008B52BB" w:rsidRPr="00D42120" w:rsidRDefault="008B52BB" w:rsidP="003D47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System wykonujący 430 000 operacji logicznych na sekundę, stale badając oporność koagulowanej tkanki.</w:t>
            </w:r>
          </w:p>
        </w:tc>
        <w:tc>
          <w:tcPr>
            <w:tcW w:w="1417" w:type="dxa"/>
            <w:vAlign w:val="center"/>
          </w:tcPr>
          <w:p w14:paraId="63D05419" w14:textId="0183D791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A373C3E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6E477C0F" w14:textId="77777777" w:rsidTr="008B52BB">
        <w:tc>
          <w:tcPr>
            <w:tcW w:w="562" w:type="dxa"/>
            <w:vAlign w:val="center"/>
          </w:tcPr>
          <w:p w14:paraId="31ECE6BA" w14:textId="165F4D99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C3CD8" w14:textId="2E58B521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Koagulacja w systemie zamykania naczyń osiągana w czasie 1-4 sekund</w:t>
            </w:r>
          </w:p>
        </w:tc>
        <w:tc>
          <w:tcPr>
            <w:tcW w:w="1417" w:type="dxa"/>
            <w:vAlign w:val="center"/>
          </w:tcPr>
          <w:p w14:paraId="35970B0D" w14:textId="1DE149A4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CDCA91E" w14:textId="77777777" w:rsidTr="008B52BB">
        <w:tc>
          <w:tcPr>
            <w:tcW w:w="562" w:type="dxa"/>
            <w:vAlign w:val="center"/>
          </w:tcPr>
          <w:p w14:paraId="32C383A0" w14:textId="24C05304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4CEC" w14:textId="1C298051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Możliwość podłączenia urządzeń do ablacji serca. </w:t>
            </w:r>
          </w:p>
        </w:tc>
        <w:tc>
          <w:tcPr>
            <w:tcW w:w="1417" w:type="dxa"/>
            <w:vAlign w:val="center"/>
          </w:tcPr>
          <w:p w14:paraId="5A9CAB43" w14:textId="49BECDCD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6305A7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BE91543" w14:textId="77777777" w:rsidTr="008B52BB">
        <w:tc>
          <w:tcPr>
            <w:tcW w:w="10060" w:type="dxa"/>
            <w:gridSpan w:val="4"/>
            <w:shd w:val="clear" w:color="auto" w:fill="D9D9D9" w:themeFill="background1" w:themeFillShade="D9"/>
            <w:vAlign w:val="center"/>
          </w:tcPr>
          <w:p w14:paraId="00E5D355" w14:textId="67A843F2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 w:rsidRPr="00D42120">
              <w:rPr>
                <w:rFonts w:ascii="Times New Roman" w:hAnsi="Times New Roman" w:cs="Times New Roman"/>
                <w:b/>
                <w:bCs/>
              </w:rPr>
              <w:t>Parametry szczegółowe</w:t>
            </w:r>
          </w:p>
        </w:tc>
      </w:tr>
      <w:tr w:rsidR="008B52BB" w:rsidRPr="00D42120" w14:paraId="69B4A207" w14:textId="77777777" w:rsidTr="008B52BB">
        <w:tc>
          <w:tcPr>
            <w:tcW w:w="562" w:type="dxa"/>
            <w:vAlign w:val="center"/>
          </w:tcPr>
          <w:p w14:paraId="38D0E58A" w14:textId="0CF83924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4212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A7D0" w14:textId="14A923B8" w:rsidR="008B52BB" w:rsidRPr="00D42120" w:rsidRDefault="008B52BB" w:rsidP="00F36C7F">
            <w:pPr>
              <w:tabs>
                <w:tab w:val="left" w:pos="1620"/>
              </w:tabs>
              <w:spacing w:after="0" w:line="240" w:lineRule="auto"/>
              <w:ind w:left="95" w:right="89"/>
              <w:rPr>
                <w:rFonts w:ascii="Times New Roman" w:hAnsi="Times New Roman" w:cs="Times New Roman"/>
                <w:highlight w:val="yellow"/>
              </w:rPr>
            </w:pPr>
            <w:r w:rsidRPr="00D42120">
              <w:rPr>
                <w:rFonts w:ascii="Times New Roman" w:hAnsi="Times New Roman" w:cs="Times New Roman"/>
              </w:rPr>
              <w:t>Urządzenie wyposażone w gniazda (minimum):</w:t>
            </w:r>
            <w:r w:rsidRPr="00D42120">
              <w:rPr>
                <w:rFonts w:ascii="Times New Roman" w:hAnsi="Times New Roman" w:cs="Times New Roman"/>
              </w:rPr>
              <w:br/>
              <w:t>a) panel przedni:</w:t>
            </w:r>
            <w:r w:rsidRPr="00D42120">
              <w:rPr>
                <w:rFonts w:ascii="Times New Roman" w:hAnsi="Times New Roman" w:cs="Times New Roman"/>
              </w:rPr>
              <w:br/>
              <w:t xml:space="preserve">- gniazdo uniwersalnego portu przełącznika nożnego, </w:t>
            </w:r>
            <w:r w:rsidRPr="00D42120">
              <w:rPr>
                <w:rFonts w:ascii="Times New Roman" w:hAnsi="Times New Roman" w:cs="Times New Roman"/>
              </w:rPr>
              <w:br/>
              <w:t xml:space="preserve">- gniazdo narzędzia </w:t>
            </w:r>
            <w:r w:rsidRPr="00D42120">
              <w:rPr>
                <w:rFonts w:ascii="Times New Roman" w:hAnsi="Times New Roman" w:cs="Times New Roman"/>
              </w:rPr>
              <w:br/>
            </w:r>
            <w:r w:rsidRPr="00D42120">
              <w:rPr>
                <w:rFonts w:ascii="Times New Roman" w:hAnsi="Times New Roman" w:cs="Times New Roman"/>
              </w:rPr>
              <w:lastRenderedPageBreak/>
              <w:t>- gniazdo bipolarne</w:t>
            </w:r>
            <w:r w:rsidRPr="00D42120">
              <w:rPr>
                <w:rFonts w:ascii="Times New Roman" w:hAnsi="Times New Roman" w:cs="Times New Roman"/>
              </w:rPr>
              <w:br/>
              <w:t>- gniazdo do systemu zamykania naczyń oraz resekcji bipolarnej</w:t>
            </w:r>
            <w:r w:rsidRPr="00D42120">
              <w:rPr>
                <w:rFonts w:ascii="Times New Roman" w:hAnsi="Times New Roman" w:cs="Times New Roman"/>
              </w:rPr>
              <w:br/>
              <w:t>- gniazdo do podłączenia elektrody biernej</w:t>
            </w:r>
            <w:r w:rsidRPr="00D42120">
              <w:rPr>
                <w:rFonts w:ascii="Times New Roman" w:hAnsi="Times New Roman" w:cs="Times New Roman"/>
              </w:rPr>
              <w:br/>
              <w:t>b) panel tylny:</w:t>
            </w:r>
            <w:r w:rsidRPr="00D42120">
              <w:rPr>
                <w:rFonts w:ascii="Times New Roman" w:hAnsi="Times New Roman" w:cs="Times New Roman"/>
              </w:rPr>
              <w:br/>
              <w:t xml:space="preserve">- gniazdo sterownika nożnego </w:t>
            </w:r>
            <w:r w:rsidRPr="00D42120">
              <w:rPr>
                <w:rFonts w:ascii="Times New Roman" w:hAnsi="Times New Roman" w:cs="Times New Roman"/>
              </w:rPr>
              <w:br/>
              <w:t xml:space="preserve">- gniazdo sterownika nożnego </w:t>
            </w:r>
            <w:r w:rsidRPr="00D42120">
              <w:rPr>
                <w:rFonts w:ascii="Times New Roman" w:hAnsi="Times New Roman" w:cs="Times New Roman"/>
              </w:rPr>
              <w:br/>
              <w:t>- gniazdo sterownika nożnego bipolarnego</w:t>
            </w:r>
            <w:r w:rsidRPr="00D42120">
              <w:rPr>
                <w:rFonts w:ascii="Times New Roman" w:hAnsi="Times New Roman" w:cs="Times New Roman"/>
              </w:rPr>
              <w:br/>
              <w:t xml:space="preserve">- gniazdo do sterownika nożnego do systemu zamykania </w:t>
            </w:r>
            <w:r>
              <w:rPr>
                <w:rFonts w:ascii="Times New Roman" w:hAnsi="Times New Roman" w:cs="Times New Roman"/>
              </w:rPr>
              <w:t xml:space="preserve">       </w:t>
            </w:r>
            <w:r w:rsidRPr="00D42120">
              <w:rPr>
                <w:rFonts w:ascii="Times New Roman" w:hAnsi="Times New Roman" w:cs="Times New Roman"/>
              </w:rPr>
              <w:t>naczyń/resekcji bipolarnej</w:t>
            </w:r>
            <w:r w:rsidRPr="00D42120">
              <w:rPr>
                <w:rFonts w:ascii="Times New Roman" w:hAnsi="Times New Roman" w:cs="Times New Roman"/>
              </w:rPr>
              <w:br/>
              <w:t>- gniazdo Ethernet (serwisowe)</w:t>
            </w:r>
            <w:r w:rsidRPr="00D42120">
              <w:rPr>
                <w:rFonts w:ascii="Times New Roman" w:hAnsi="Times New Roman" w:cs="Times New Roman"/>
              </w:rPr>
              <w:br/>
              <w:t>- antena WiFi (serwisowe)</w:t>
            </w:r>
            <w:r w:rsidRPr="00D42120">
              <w:rPr>
                <w:rFonts w:ascii="Times New Roman" w:hAnsi="Times New Roman" w:cs="Times New Roman"/>
              </w:rPr>
              <w:br/>
              <w:t>- gniazdo sterowania ewakuatorem dymu oraz zapisu EKG</w:t>
            </w:r>
            <w:r w:rsidRPr="00D42120">
              <w:rPr>
                <w:rFonts w:ascii="Times New Roman" w:hAnsi="Times New Roman" w:cs="Times New Roman"/>
              </w:rPr>
              <w:br/>
              <w:t>- zacisk uziemienia ekwipotencjalnego</w:t>
            </w:r>
            <w:r w:rsidRPr="00D42120">
              <w:rPr>
                <w:rFonts w:ascii="Times New Roman" w:hAnsi="Times New Roman" w:cs="Times New Roman"/>
              </w:rPr>
              <w:br/>
              <w:t>- gniazdo przewodu sieciowego</w:t>
            </w:r>
          </w:p>
        </w:tc>
        <w:tc>
          <w:tcPr>
            <w:tcW w:w="1417" w:type="dxa"/>
            <w:vAlign w:val="center"/>
          </w:tcPr>
          <w:p w14:paraId="1DECB7BF" w14:textId="42E1C891" w:rsidR="008B52BB" w:rsidRPr="00D42120" w:rsidRDefault="008B52BB" w:rsidP="00F12EC1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lastRenderedPageBreak/>
              <w:t>Tak</w:t>
            </w:r>
            <w:r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1D51E46B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501EC8EF" w14:textId="77777777" w:rsidTr="008B52BB">
        <w:tc>
          <w:tcPr>
            <w:tcW w:w="562" w:type="dxa"/>
            <w:vAlign w:val="center"/>
          </w:tcPr>
          <w:p w14:paraId="2B1680EB" w14:textId="1AFED293" w:rsidR="008B52BB" w:rsidRPr="00D42120" w:rsidRDefault="008B52BB" w:rsidP="00F12EC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8DFE" w14:textId="64233419" w:rsidR="008B52BB" w:rsidRPr="00D42120" w:rsidRDefault="008B52BB" w:rsidP="003D47CB">
            <w:pPr>
              <w:spacing w:after="0" w:line="240" w:lineRule="auto"/>
              <w:ind w:left="86" w:right="89" w:hanging="142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ab/>
              <w:t xml:space="preserve">Tryby monopolarne: a) cięcie czyste (cut), </w:t>
            </w:r>
            <w:r w:rsidRPr="00D42120">
              <w:rPr>
                <w:rFonts w:ascii="Times New Roman" w:hAnsi="Times New Roman" w:cs="Times New Roman"/>
              </w:rPr>
              <w:br/>
              <w:t xml:space="preserve">b) cięcie mieszane (blend), </w:t>
            </w:r>
            <w:r w:rsidRPr="00D42120">
              <w:rPr>
                <w:rFonts w:ascii="Times New Roman" w:hAnsi="Times New Roman" w:cs="Times New Roman"/>
              </w:rPr>
              <w:br/>
              <w:t xml:space="preserve">c) zaawansowany tryb monopolarny pozwalający uzyskać wyjątkową kombinacje hemostazy i rozcinania. Użytkownik może zwolnić cięcie, aby uzyskać większą hemostazę (koagulacje) i przyspieszyć, aby uzyskać lepsze rozcinanie (cięcie), </w:t>
            </w:r>
            <w:r w:rsidRPr="00D42120">
              <w:rPr>
                <w:rFonts w:ascii="Times New Roman" w:hAnsi="Times New Roman" w:cs="Times New Roman"/>
              </w:rPr>
              <w:br/>
              <w:t xml:space="preserve">d) koagulacja wyżarzanie, bezkontaktowa (fulgurate), </w:t>
            </w:r>
            <w:r w:rsidRPr="00D42120">
              <w:rPr>
                <w:rFonts w:ascii="Times New Roman" w:hAnsi="Times New Roman" w:cs="Times New Roman"/>
              </w:rPr>
              <w:br/>
              <w:t xml:space="preserve">e) koagulacja rozpylanie (spray), </w:t>
            </w:r>
            <w:r w:rsidRPr="00D42120">
              <w:rPr>
                <w:rFonts w:ascii="Times New Roman" w:hAnsi="Times New Roman" w:cs="Times New Roman"/>
              </w:rPr>
              <w:br/>
              <w:t>f) koagulacja łagodna (soft), ciągła sinusoida o częstotliwości 434 Hz</w:t>
            </w:r>
          </w:p>
        </w:tc>
        <w:tc>
          <w:tcPr>
            <w:tcW w:w="1417" w:type="dxa"/>
            <w:vAlign w:val="center"/>
          </w:tcPr>
          <w:p w14:paraId="0EBFFBDA" w14:textId="4D26CA81" w:rsidR="008B52BB" w:rsidRPr="00D42120" w:rsidRDefault="008B52BB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8B52BB" w:rsidRPr="00D42120" w:rsidRDefault="008B52BB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7BF57DD" w14:textId="411693DE" w:rsidTr="008B52BB">
        <w:tc>
          <w:tcPr>
            <w:tcW w:w="562" w:type="dxa"/>
            <w:vAlign w:val="center"/>
          </w:tcPr>
          <w:p w14:paraId="1BCE43D8" w14:textId="235EF10E" w:rsidR="008B52BB" w:rsidRPr="00D42120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4E47A407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Tryby bipolarne: a) precyzyjny b) standardowy, c) makro</w:t>
            </w:r>
          </w:p>
        </w:tc>
        <w:tc>
          <w:tcPr>
            <w:tcW w:w="1417" w:type="dxa"/>
            <w:vAlign w:val="center"/>
          </w:tcPr>
          <w:p w14:paraId="15E8168C" w14:textId="53BB3366" w:rsidR="008B52BB" w:rsidRPr="00D42120" w:rsidRDefault="008B52BB" w:rsidP="00925A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8EB7516" w14:textId="43199AAA" w:rsidTr="008B52BB">
        <w:tc>
          <w:tcPr>
            <w:tcW w:w="562" w:type="dxa"/>
            <w:vAlign w:val="center"/>
          </w:tcPr>
          <w:p w14:paraId="47E3F688" w14:textId="4F14918B" w:rsidR="008B52BB" w:rsidRPr="00D42120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306F2A40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Funkcja autobipolar – możliwość automatycznego rozpoczęcia i zakończenia pracy oraz samodzielnej regulacji przez personel medyczny czasu opóźnienia funkcji auto-start z dokładnością do co 0,5 sekundy w zakresie od 0 do 2,5 sekundy.</w:t>
            </w:r>
          </w:p>
        </w:tc>
        <w:tc>
          <w:tcPr>
            <w:tcW w:w="1417" w:type="dxa"/>
            <w:vAlign w:val="center"/>
          </w:tcPr>
          <w:p w14:paraId="3F7DDAFB" w14:textId="19A3D644" w:rsidR="008B52BB" w:rsidRPr="00D42120" w:rsidRDefault="008B52BB" w:rsidP="00925A7D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6AABC48F" w14:textId="229E423B" w:rsidTr="008B52BB">
        <w:tc>
          <w:tcPr>
            <w:tcW w:w="562" w:type="dxa"/>
            <w:vAlign w:val="center"/>
          </w:tcPr>
          <w:p w14:paraId="2AE9F590" w14:textId="2EF41F3B" w:rsidR="008B52BB" w:rsidRPr="00D42120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33B4AB86" w:rsidR="008B52BB" w:rsidRPr="00D42120" w:rsidRDefault="008B52BB" w:rsidP="003D47CB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System zamykania naczyń pozwalający zespalać tętnice, żyły i naczynia limfatyczne o średnicy do 7mm włącznie oraz wiązki tkanek w oparciu o system ciągłego pomiaru parametrów tkanki (indywidualnie dla każdego pacjenta) umożliwiający precyzyjną regulacje wydatku energii dla uzyskania pożądanego efektu tkankowego (chirurgicznego) oraz ciśnienia elektrody przez ściśle określony okres. </w:t>
            </w:r>
          </w:p>
        </w:tc>
        <w:tc>
          <w:tcPr>
            <w:tcW w:w="1417" w:type="dxa"/>
            <w:vAlign w:val="center"/>
          </w:tcPr>
          <w:p w14:paraId="56D17109" w14:textId="63E35B00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25F14A1" w14:textId="6CC49367" w:rsidTr="008B52BB">
        <w:tc>
          <w:tcPr>
            <w:tcW w:w="562" w:type="dxa"/>
            <w:vAlign w:val="center"/>
          </w:tcPr>
          <w:p w14:paraId="48F6C2CA" w14:textId="665EDEB1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16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6E5ED1FE" w:rsidR="008B52BB" w:rsidRPr="00D42120" w:rsidRDefault="008B52BB" w:rsidP="003D47CB">
            <w:pPr>
              <w:pStyle w:val="Bezodstpw"/>
              <w:ind w:right="89"/>
              <w:rPr>
                <w:rFonts w:ascii="Times New Roman" w:hAnsi="Times New Roman"/>
                <w:color w:val="FF0000"/>
              </w:rPr>
            </w:pPr>
            <w:r w:rsidRPr="00D42120">
              <w:rPr>
                <w:rFonts w:ascii="Times New Roman" w:hAnsi="Times New Roman"/>
              </w:rPr>
              <w:t>Tryb bipolarny moc max. 70 W</w:t>
            </w:r>
          </w:p>
        </w:tc>
        <w:tc>
          <w:tcPr>
            <w:tcW w:w="1417" w:type="dxa"/>
            <w:vAlign w:val="center"/>
          </w:tcPr>
          <w:p w14:paraId="4A005F58" w14:textId="4D0F2046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C57BF51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65B11E27" w14:textId="77777777" w:rsidTr="008B52BB">
        <w:tc>
          <w:tcPr>
            <w:tcW w:w="562" w:type="dxa"/>
            <w:vAlign w:val="center"/>
          </w:tcPr>
          <w:p w14:paraId="49195E66" w14:textId="5FBCE552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17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47540E" w14:textId="46AB026C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Cięcie monopolarne tryb czysty moc max. 300 W</w:t>
            </w:r>
          </w:p>
        </w:tc>
        <w:tc>
          <w:tcPr>
            <w:tcW w:w="1417" w:type="dxa"/>
            <w:vAlign w:val="center"/>
          </w:tcPr>
          <w:p w14:paraId="64709798" w14:textId="601AC6B5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E747B75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0F975320" w14:textId="77777777" w:rsidTr="008B52BB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21B3D81A" w14:textId="2EEF9B94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18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B7629A7" w14:textId="2988BA89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Cięcie monopolarne tryb mieszany moc max. 200 W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F2894BA" w14:textId="7D57D74C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2DE9216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35CF576B" w14:textId="77777777" w:rsidTr="008B52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D254" w14:textId="6EFD3EE0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BDC72" w14:textId="7D68D050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Zaawansowany tryb monopolarny pozwalający uzyskać wyjątkową kombinacje hemostazy i rozcinania. Użytkownik może zwolnić cięcie, aby uzyskać większą hemostazę (koagulacje) i przyspieszyć, aby uzyskać lepsze rozcinanie (cięcie) moc max. 200 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C09" w14:textId="2B9E045A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0151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4B44719E" w14:textId="77777777" w:rsidTr="008B52BB">
        <w:tc>
          <w:tcPr>
            <w:tcW w:w="562" w:type="dxa"/>
            <w:tcBorders>
              <w:top w:val="single" w:sz="4" w:space="0" w:color="auto"/>
            </w:tcBorders>
            <w:vAlign w:val="center"/>
          </w:tcPr>
          <w:p w14:paraId="0B36A471" w14:textId="3DA60EC3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lastRenderedPageBreak/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4F3B79" w14:textId="5FCA987C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Koagulacja monopolarna – wyżarzanie moc max. 120 W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5CA9622E" w14:textId="1DDEC517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14:paraId="692854A7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7E1AB9C3" w14:textId="77777777" w:rsidTr="008B52BB">
        <w:tc>
          <w:tcPr>
            <w:tcW w:w="562" w:type="dxa"/>
            <w:vAlign w:val="center"/>
          </w:tcPr>
          <w:p w14:paraId="041CB46C" w14:textId="27572977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7A48B319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Koagulacja monopolarna - rozpylanie moc max. 120 W</w:t>
            </w:r>
          </w:p>
        </w:tc>
        <w:tc>
          <w:tcPr>
            <w:tcW w:w="1417" w:type="dxa"/>
            <w:vAlign w:val="center"/>
          </w:tcPr>
          <w:p w14:paraId="748B9234" w14:textId="67840480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974BA45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3CC354E1" w14:textId="77777777" w:rsidTr="008B52BB">
        <w:tc>
          <w:tcPr>
            <w:tcW w:w="562" w:type="dxa"/>
            <w:vAlign w:val="center"/>
          </w:tcPr>
          <w:p w14:paraId="2438F197" w14:textId="37DDEDAD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520BC60F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System zamykania naczyń moc max. 350 W</w:t>
            </w:r>
          </w:p>
        </w:tc>
        <w:tc>
          <w:tcPr>
            <w:tcW w:w="1417" w:type="dxa"/>
            <w:vAlign w:val="center"/>
          </w:tcPr>
          <w:p w14:paraId="7F9EC4D2" w14:textId="059E8F29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08F1BBEE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7E22941C" w14:textId="77777777" w:rsidTr="008B52BB">
        <w:tc>
          <w:tcPr>
            <w:tcW w:w="562" w:type="dxa"/>
            <w:vAlign w:val="center"/>
          </w:tcPr>
          <w:p w14:paraId="37151F01" w14:textId="6A897F1A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28BA1095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D42120">
              <w:rPr>
                <w:rFonts w:ascii="Times New Roman" w:hAnsi="Times New Roman"/>
              </w:rPr>
              <w:t>Resekcja bipolarna moc max. Cięcie 300 W i Koagulacja 175 W</w:t>
            </w:r>
          </w:p>
        </w:tc>
        <w:tc>
          <w:tcPr>
            <w:tcW w:w="1417" w:type="dxa"/>
            <w:vAlign w:val="center"/>
          </w:tcPr>
          <w:p w14:paraId="54DB9859" w14:textId="6C7E6E51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077066C0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8B52BB" w:rsidRPr="00D42120" w14:paraId="52E17466" w14:textId="77777777" w:rsidTr="008B52BB">
        <w:tc>
          <w:tcPr>
            <w:tcW w:w="562" w:type="dxa"/>
            <w:vAlign w:val="center"/>
          </w:tcPr>
          <w:p w14:paraId="522329DF" w14:textId="3E60FC92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A3877" w14:textId="051AE386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Aktywacja trybu monopolarnego z włącznika nożnego i uchwytu elektrody czynnej.</w:t>
            </w:r>
          </w:p>
        </w:tc>
        <w:tc>
          <w:tcPr>
            <w:tcW w:w="1417" w:type="dxa"/>
            <w:vAlign w:val="center"/>
          </w:tcPr>
          <w:p w14:paraId="6524E8A6" w14:textId="119E871A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3FE03B7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316A0BF2" w14:textId="77777777" w:rsidTr="008B52BB">
        <w:tc>
          <w:tcPr>
            <w:tcW w:w="562" w:type="dxa"/>
            <w:vAlign w:val="center"/>
          </w:tcPr>
          <w:p w14:paraId="6A0589B8" w14:textId="389888DA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25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14370" w14:textId="7397326A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Aktywacja koagulacji bipolarnej z włącznika nożnego i automatycznie</w:t>
            </w:r>
          </w:p>
        </w:tc>
        <w:tc>
          <w:tcPr>
            <w:tcW w:w="1417" w:type="dxa"/>
            <w:vAlign w:val="center"/>
          </w:tcPr>
          <w:p w14:paraId="0705199A" w14:textId="2B3CDBBC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9B3CA70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04DBAA87" w14:textId="77777777" w:rsidTr="008B52BB">
        <w:tc>
          <w:tcPr>
            <w:tcW w:w="562" w:type="dxa"/>
            <w:vAlign w:val="center"/>
          </w:tcPr>
          <w:p w14:paraId="330281EC" w14:textId="410D1D9B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26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F0046" w14:textId="0A760931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Możliwość zapamiętania ostatnich nastawień</w:t>
            </w:r>
          </w:p>
        </w:tc>
        <w:tc>
          <w:tcPr>
            <w:tcW w:w="1417" w:type="dxa"/>
            <w:vAlign w:val="center"/>
          </w:tcPr>
          <w:p w14:paraId="45FA201F" w14:textId="1C2BB96D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AF22ED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28C3727C" w14:textId="77777777" w:rsidTr="008B52BB">
        <w:tc>
          <w:tcPr>
            <w:tcW w:w="562" w:type="dxa"/>
            <w:vAlign w:val="center"/>
          </w:tcPr>
          <w:p w14:paraId="2AED3AF3" w14:textId="3A6C0688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27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FB5344" w14:textId="6D4B59DD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Wizualna i akustyczna sygnalizacja nieprawidłowego działania urządzenia: komunikaty i opisy nieprawidłowości w języku polskim, kody serwisowe, pamięć kodów</w:t>
            </w:r>
          </w:p>
        </w:tc>
        <w:tc>
          <w:tcPr>
            <w:tcW w:w="1417" w:type="dxa"/>
            <w:vAlign w:val="center"/>
          </w:tcPr>
          <w:p w14:paraId="69B6537C" w14:textId="1C336AC6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2AD9896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1A6C00D9" w14:textId="77777777" w:rsidTr="008B52BB">
        <w:tc>
          <w:tcPr>
            <w:tcW w:w="562" w:type="dxa"/>
            <w:vAlign w:val="center"/>
          </w:tcPr>
          <w:p w14:paraId="6D0BB72A" w14:textId="7B7D4656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28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7EC855" w14:textId="7EC374E8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Zróżnicowany sygnał dźwiękowy dla trybów alarmowych.</w:t>
            </w:r>
          </w:p>
        </w:tc>
        <w:tc>
          <w:tcPr>
            <w:tcW w:w="1417" w:type="dxa"/>
            <w:vAlign w:val="center"/>
          </w:tcPr>
          <w:p w14:paraId="1BD84B4F" w14:textId="7B93F961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3CDD4DD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6F6655BC" w14:textId="77777777" w:rsidTr="008B52BB">
        <w:tc>
          <w:tcPr>
            <w:tcW w:w="562" w:type="dxa"/>
            <w:vAlign w:val="center"/>
          </w:tcPr>
          <w:p w14:paraId="3C694126" w14:textId="74B1F1A5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29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F5311D" w14:textId="2B68F1C7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Urządzenie wyposażone w system zabezpieczenia pacjenta przed poparzeniem w polu przylegania płytki biernej - automatyczny, adaptywny system bezpieczeństwa dla elektrody powrotnej w zakresie min 5-135 Ohm</w:t>
            </w:r>
          </w:p>
        </w:tc>
        <w:tc>
          <w:tcPr>
            <w:tcW w:w="1417" w:type="dxa"/>
            <w:vAlign w:val="center"/>
          </w:tcPr>
          <w:p w14:paraId="5569E500" w14:textId="1412495B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  <w:r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5A830511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6BE306D9" w14:textId="77777777" w:rsidTr="008B52BB">
        <w:tc>
          <w:tcPr>
            <w:tcW w:w="562" w:type="dxa"/>
            <w:vAlign w:val="center"/>
          </w:tcPr>
          <w:p w14:paraId="43F3F11A" w14:textId="5D14DEA3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30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54A31" w14:textId="6BE58CDA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W razie złej aplikacji elektrody powrotnej, aparat alarmuje o stanie zagrożenia – sygnałem dźwiękowym zgodnie z normą 60601-2-2 - 65 dBA (bez możliwości zewnętrznej regulacji) i wizualnie za pomocą wyświetlanych na ekranach komunikatach. W konsekwencji przerywana jest praca aparatu</w:t>
            </w:r>
          </w:p>
        </w:tc>
        <w:tc>
          <w:tcPr>
            <w:tcW w:w="1417" w:type="dxa"/>
            <w:vAlign w:val="center"/>
          </w:tcPr>
          <w:p w14:paraId="2EABE1D0" w14:textId="1C94D697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302C242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7EEF3453" w14:textId="77777777" w:rsidTr="008B52BB">
        <w:tc>
          <w:tcPr>
            <w:tcW w:w="562" w:type="dxa"/>
            <w:vAlign w:val="center"/>
          </w:tcPr>
          <w:p w14:paraId="7F8AA31C" w14:textId="1F0D2807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31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A05D8A" w14:textId="47A8DF2B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Zróżnicowany sygnał dźwiękowy dla różnych trybów pracy z możliwością swobodnej regulacji głośności (nie dotyczy dźwięków alarmowych).</w:t>
            </w:r>
          </w:p>
        </w:tc>
        <w:tc>
          <w:tcPr>
            <w:tcW w:w="1417" w:type="dxa"/>
            <w:vAlign w:val="center"/>
          </w:tcPr>
          <w:p w14:paraId="17312E0F" w14:textId="14F930FB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4C0AE65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3A888312" w14:textId="77777777" w:rsidTr="008B52BB">
        <w:tc>
          <w:tcPr>
            <w:tcW w:w="562" w:type="dxa"/>
            <w:vAlign w:val="center"/>
          </w:tcPr>
          <w:p w14:paraId="39B759FA" w14:textId="6C79762E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32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038F2E" w14:textId="34864445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Wizualizacja nastawianej mocy.</w:t>
            </w:r>
          </w:p>
        </w:tc>
        <w:tc>
          <w:tcPr>
            <w:tcW w:w="1417" w:type="dxa"/>
            <w:vAlign w:val="center"/>
          </w:tcPr>
          <w:p w14:paraId="0598BCDE" w14:textId="36D8C3A8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F924C5E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70C3D868" w14:textId="77777777" w:rsidTr="008B52BB">
        <w:tc>
          <w:tcPr>
            <w:tcW w:w="562" w:type="dxa"/>
            <w:vAlign w:val="center"/>
          </w:tcPr>
          <w:p w14:paraId="1DEDAB4F" w14:textId="35E661F4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33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D1B790" w14:textId="1DF5E821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Gniazda przyłączeniowe automatycznie rozpoznające podłączone narzędzie.</w:t>
            </w:r>
          </w:p>
        </w:tc>
        <w:tc>
          <w:tcPr>
            <w:tcW w:w="1417" w:type="dxa"/>
            <w:vAlign w:val="center"/>
          </w:tcPr>
          <w:p w14:paraId="257BDC31" w14:textId="34D6DFE5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BBB0537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46478ADB" w14:textId="77777777" w:rsidTr="008B52BB">
        <w:tc>
          <w:tcPr>
            <w:tcW w:w="562" w:type="dxa"/>
            <w:vAlign w:val="center"/>
          </w:tcPr>
          <w:p w14:paraId="24520E49" w14:textId="172E784A" w:rsidR="008B52BB" w:rsidRPr="00D42120" w:rsidRDefault="008B52BB" w:rsidP="00925A7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34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FACDC6" w14:textId="7DD70463" w:rsidR="008B52BB" w:rsidRPr="00D42120" w:rsidRDefault="008B52BB" w:rsidP="003D47CB">
            <w:pPr>
              <w:pStyle w:val="Bezodstpw"/>
              <w:ind w:left="88" w:right="89"/>
              <w:rPr>
                <w:rFonts w:ascii="Times New Roman" w:hAnsi="Times New Roman"/>
                <w:color w:val="EE0000"/>
              </w:rPr>
            </w:pPr>
            <w:r w:rsidRPr="00D42120">
              <w:rPr>
                <w:rFonts w:ascii="Times New Roman" w:hAnsi="Times New Roman"/>
              </w:rPr>
              <w:t>Możliwość ustawiania mocy zaawansowanego trybu monopolarnego ze sterylnego pola.</w:t>
            </w:r>
          </w:p>
        </w:tc>
        <w:tc>
          <w:tcPr>
            <w:tcW w:w="1417" w:type="dxa"/>
            <w:vAlign w:val="center"/>
          </w:tcPr>
          <w:p w14:paraId="02B51B2C" w14:textId="32582231" w:rsidR="008B52BB" w:rsidRPr="00D42120" w:rsidRDefault="008B52BB" w:rsidP="00925A7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42120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8E00C5F" w14:textId="77777777" w:rsidR="008B52BB" w:rsidRPr="00D42120" w:rsidRDefault="008B52BB" w:rsidP="00925A7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8B52BB" w:rsidRPr="00D42120" w14:paraId="0BC161B2" w14:textId="3CD05854" w:rsidTr="008B52BB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shd w:val="clear" w:color="auto" w:fill="D9D9D9" w:themeFill="background1" w:themeFillShade="D9"/>
            <w:vAlign w:val="center"/>
          </w:tcPr>
          <w:p w14:paraId="1C01CA7A" w14:textId="1AFC2FF2" w:rsidR="008B52BB" w:rsidRPr="00D42120" w:rsidRDefault="008B52BB" w:rsidP="00925A7D">
            <w:pPr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42120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8B52BB" w:rsidRPr="00D42120" w14:paraId="0F8421D4" w14:textId="467CED5B" w:rsidTr="008B52BB">
        <w:tblPrEx>
          <w:jc w:val="center"/>
        </w:tblPrEx>
        <w:trPr>
          <w:trHeight w:val="279"/>
          <w:jc w:val="center"/>
        </w:trPr>
        <w:tc>
          <w:tcPr>
            <w:tcW w:w="562" w:type="dxa"/>
            <w:vAlign w:val="center"/>
          </w:tcPr>
          <w:p w14:paraId="480FB84B" w14:textId="2D544179" w:rsidR="008B52BB" w:rsidRPr="00D42120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22F77042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417" w:type="dxa"/>
            <w:vAlign w:val="center"/>
          </w:tcPr>
          <w:p w14:paraId="2556D708" w14:textId="2A0807F8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42120">
              <w:rPr>
                <w:rFonts w:ascii="Times New Roman" w:hAnsi="Times New Roman" w:cs="Times New Roman"/>
                <w:bCs/>
              </w:rPr>
              <w:t>T</w:t>
            </w:r>
            <w:r>
              <w:rPr>
                <w:rFonts w:ascii="Times New Roman" w:hAnsi="Times New Roman" w:cs="Times New Roman"/>
                <w:bCs/>
              </w:rPr>
              <w:t>ak</w:t>
            </w:r>
          </w:p>
        </w:tc>
        <w:tc>
          <w:tcPr>
            <w:tcW w:w="2552" w:type="dxa"/>
            <w:vAlign w:val="center"/>
          </w:tcPr>
          <w:p w14:paraId="41AA881C" w14:textId="0DA1161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42120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8B52BB" w:rsidRPr="00D42120" w14:paraId="0FA4C0BC" w14:textId="77777777" w:rsidTr="008B52BB">
        <w:tblPrEx>
          <w:jc w:val="center"/>
        </w:tblPrEx>
        <w:trPr>
          <w:trHeight w:val="285"/>
          <w:jc w:val="center"/>
        </w:trPr>
        <w:tc>
          <w:tcPr>
            <w:tcW w:w="562" w:type="dxa"/>
            <w:vAlign w:val="center"/>
          </w:tcPr>
          <w:p w14:paraId="14A69DE0" w14:textId="44112899" w:rsidR="008B52BB" w:rsidRPr="00D42120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9DCFD10" w:rsidR="008B52BB" w:rsidRPr="00D42120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42120">
              <w:rPr>
                <w:rFonts w:ascii="Times New Roman" w:hAnsi="Times New Roman" w:cs="Times New Roman"/>
                <w:i/>
                <w:iCs/>
              </w:rPr>
              <w:t xml:space="preserve">(załączyć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wraz z </w:t>
            </w:r>
            <w:r w:rsidRPr="00D42120">
              <w:rPr>
                <w:rFonts w:ascii="Times New Roman" w:hAnsi="Times New Roman" w:cs="Times New Roman"/>
                <w:i/>
                <w:iCs/>
              </w:rPr>
              <w:t>dostawi</w:t>
            </w:r>
            <w:r>
              <w:rPr>
                <w:rFonts w:ascii="Times New Roman" w:hAnsi="Times New Roman" w:cs="Times New Roman"/>
                <w:i/>
                <w:iCs/>
              </w:rPr>
              <w:t>ą urządzenia</w:t>
            </w:r>
            <w:r w:rsidRPr="00D42120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17" w:type="dxa"/>
            <w:vAlign w:val="center"/>
          </w:tcPr>
          <w:p w14:paraId="3857ED21" w14:textId="6BCF90D9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2030EA99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53716FB" w14:textId="77777777" w:rsidTr="008B52BB">
        <w:tblPrEx>
          <w:jc w:val="center"/>
        </w:tblPrEx>
        <w:trPr>
          <w:trHeight w:val="285"/>
          <w:jc w:val="center"/>
        </w:trPr>
        <w:tc>
          <w:tcPr>
            <w:tcW w:w="562" w:type="dxa"/>
            <w:vAlign w:val="center"/>
          </w:tcPr>
          <w:p w14:paraId="01204E32" w14:textId="5E520AC1" w:rsidR="008B52BB" w:rsidRPr="00FA14FB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A14F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6CC553DC" w:rsidR="008B52BB" w:rsidRPr="00F36C7F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FA14FB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FA14FB">
              <w:rPr>
                <w:rFonts w:ascii="Times New Roman" w:hAnsi="Times New Roman" w:cs="Times New Roman"/>
                <w:i/>
                <w:iCs/>
              </w:rPr>
              <w:t>(załączyć wraz z  dostawą urządzenia)</w:t>
            </w:r>
          </w:p>
        </w:tc>
        <w:tc>
          <w:tcPr>
            <w:tcW w:w="1417" w:type="dxa"/>
            <w:vAlign w:val="center"/>
          </w:tcPr>
          <w:p w14:paraId="60F91620" w14:textId="2744C321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4ED2BA04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0647F449" w14:textId="77777777" w:rsidTr="008B52BB">
        <w:tblPrEx>
          <w:jc w:val="center"/>
        </w:tblPrEx>
        <w:trPr>
          <w:trHeight w:val="285"/>
          <w:jc w:val="center"/>
        </w:trPr>
        <w:tc>
          <w:tcPr>
            <w:tcW w:w="562" w:type="dxa"/>
            <w:vAlign w:val="center"/>
          </w:tcPr>
          <w:p w14:paraId="46DC1F7F" w14:textId="054BC80E" w:rsidR="008B52BB" w:rsidRPr="00F36C7F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FA14F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124E8" w14:textId="6EF9CDC9" w:rsidR="008B52BB" w:rsidRPr="00F36C7F" w:rsidRDefault="008B52B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FA14FB">
              <w:rPr>
                <w:rFonts w:ascii="Times New Roman" w:hAnsi="Times New Roman" w:cs="Times New Roman"/>
                <w:lang w:bidi="he-IL"/>
              </w:rPr>
              <w:t>Szkolenie w zakresie obsługi aparatu w siedzibie Zamawiającego</w:t>
            </w:r>
            <w:r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</w:t>
            </w:r>
          </w:p>
        </w:tc>
        <w:tc>
          <w:tcPr>
            <w:tcW w:w="1417" w:type="dxa"/>
            <w:vAlign w:val="center"/>
          </w:tcPr>
          <w:p w14:paraId="77E17C9E" w14:textId="59E94EF8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76BD46" w14:textId="77777777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2BB" w:rsidRPr="00D42120" w14:paraId="3F71B56D" w14:textId="77777777" w:rsidTr="008B52BB">
        <w:tblPrEx>
          <w:jc w:val="center"/>
        </w:tblPrEx>
        <w:trPr>
          <w:trHeight w:val="285"/>
          <w:jc w:val="center"/>
        </w:trPr>
        <w:tc>
          <w:tcPr>
            <w:tcW w:w="562" w:type="dxa"/>
            <w:vAlign w:val="center"/>
          </w:tcPr>
          <w:p w14:paraId="23FCBAD6" w14:textId="740F8292" w:rsidR="008B52BB" w:rsidRPr="00D42120" w:rsidRDefault="008B52BB" w:rsidP="00925A7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529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8B52BB" w:rsidRPr="00D42120" w:rsidRDefault="008B52BB" w:rsidP="003D47CB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D42120">
              <w:rPr>
                <w:sz w:val="22"/>
                <w:szCs w:val="22"/>
              </w:rPr>
              <w:t xml:space="preserve">Przedmiot umowy jest </w:t>
            </w:r>
            <w:r w:rsidRPr="00D42120">
              <w:rPr>
                <w:rStyle w:val="Pogrubienie"/>
                <w:sz w:val="22"/>
                <w:szCs w:val="22"/>
              </w:rPr>
              <w:t>wyrobem medycznym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sz w:val="22"/>
                <w:szCs w:val="22"/>
              </w:rPr>
              <w:t>w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sz w:val="22"/>
                <w:szCs w:val="22"/>
              </w:rPr>
              <w:t>rozumieniu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D42120">
              <w:rPr>
                <w:sz w:val="22"/>
                <w:szCs w:val="22"/>
              </w:rPr>
              <w:t xml:space="preserve"> (Dz.U. 2024 poz. 1620)</w:t>
            </w:r>
            <w:r w:rsidRPr="00D42120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195D160F" w:rsidR="008B52BB" w:rsidRPr="00D42120" w:rsidRDefault="008B52BB" w:rsidP="003D47CB">
            <w:pPr>
              <w:spacing w:after="0" w:line="240" w:lineRule="auto"/>
              <w:ind w:left="86" w:right="88"/>
              <w:jc w:val="both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W przypadku, gdy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D42120">
              <w:rPr>
                <w:rFonts w:ascii="Times New Roman" w:hAnsi="Times New Roman" w:cs="Times New Roman"/>
                <w:b/>
              </w:rPr>
              <w:t xml:space="preserve"> </w:t>
            </w:r>
            <w:r w:rsidRPr="00D42120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D42120">
              <w:rPr>
                <w:rFonts w:ascii="Times New Roman" w:hAnsi="Times New Roman" w:cs="Times New Roman"/>
              </w:rPr>
              <w:t xml:space="preserve"> wskazując,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417" w:type="dxa"/>
            <w:vAlign w:val="center"/>
          </w:tcPr>
          <w:p w14:paraId="3F508EBF" w14:textId="431DE1FB" w:rsidR="008B52BB" w:rsidRPr="00D42120" w:rsidRDefault="008B52BB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1080FCDF" w14:textId="46F8DA01" w:rsidR="008B52BB" w:rsidRPr="00D42120" w:rsidRDefault="008B52BB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ofertowego.</w:t>
            </w:r>
          </w:p>
        </w:tc>
      </w:tr>
    </w:tbl>
    <w:p w14:paraId="799FE44F" w14:textId="77777777" w:rsidR="009A1588" w:rsidRPr="00D42120" w:rsidRDefault="009A1588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D42120" w:rsidRDefault="00443BF1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42120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42120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42120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,</w:t>
      </w:r>
      <w:r w:rsidRPr="00D42120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których</w:t>
      </w:r>
      <w:r w:rsidRPr="00D42120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przedmiotu zamówienia</w:t>
      </w:r>
      <w:r w:rsidRPr="00D42120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42120" w:rsidRDefault="00B41A7A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Default="00E83618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42120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73BC4B4F" w14:textId="77777777" w:rsidR="00DD79A2" w:rsidRPr="00D42120" w:rsidRDefault="00DD79A2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B638F28" w14:textId="74E5AE42" w:rsidR="00443BF1" w:rsidRPr="00D42120" w:rsidRDefault="00443BF1" w:rsidP="00E90EA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42120">
        <w:rPr>
          <w:rFonts w:ascii="Times New Roman" w:hAnsi="Times New Roman" w:cs="Times New Roman"/>
          <w:lang w:eastAsia="zh-CN"/>
        </w:rPr>
        <w:t>…..</w:t>
      </w:r>
      <w:r w:rsidRPr="00D42120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42120" w:rsidRDefault="00443BF1" w:rsidP="00E90EA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42120" w:rsidRDefault="00A6346F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42120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42120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42120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O</w:t>
      </w:r>
      <w:r w:rsidR="00443BF1" w:rsidRPr="00D42120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42120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42120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8F77" w14:textId="77777777" w:rsidR="00375514" w:rsidRDefault="00375514" w:rsidP="00FD4247">
      <w:pPr>
        <w:spacing w:after="0" w:line="240" w:lineRule="auto"/>
      </w:pPr>
      <w:r>
        <w:separator/>
      </w:r>
    </w:p>
  </w:endnote>
  <w:endnote w:type="continuationSeparator" w:id="0">
    <w:p w14:paraId="2E680B2A" w14:textId="77777777" w:rsidR="00375514" w:rsidRDefault="0037551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F36C7F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D86C" w14:textId="77777777" w:rsidR="00375514" w:rsidRDefault="00375514" w:rsidP="00FD4247">
      <w:pPr>
        <w:spacing w:after="0" w:line="240" w:lineRule="auto"/>
      </w:pPr>
      <w:r>
        <w:separator/>
      </w:r>
    </w:p>
  </w:footnote>
  <w:footnote w:type="continuationSeparator" w:id="0">
    <w:p w14:paraId="75AA6974" w14:textId="77777777" w:rsidR="00375514" w:rsidRDefault="0037551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DE46AC"/>
    <w:multiLevelType w:val="hybridMultilevel"/>
    <w:tmpl w:val="CC404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824859">
    <w:abstractNumId w:val="5"/>
  </w:num>
  <w:num w:numId="2" w16cid:durableId="1785421574">
    <w:abstractNumId w:val="6"/>
  </w:num>
  <w:num w:numId="3" w16cid:durableId="490174905">
    <w:abstractNumId w:val="1"/>
  </w:num>
  <w:num w:numId="4" w16cid:durableId="1131703891">
    <w:abstractNumId w:val="2"/>
  </w:num>
  <w:num w:numId="5" w16cid:durableId="562257279">
    <w:abstractNumId w:val="9"/>
  </w:num>
  <w:num w:numId="6" w16cid:durableId="1495535774">
    <w:abstractNumId w:val="8"/>
  </w:num>
  <w:num w:numId="7" w16cid:durableId="1892838431">
    <w:abstractNumId w:val="4"/>
  </w:num>
  <w:num w:numId="8" w16cid:durableId="1041784420">
    <w:abstractNumId w:val="7"/>
  </w:num>
  <w:num w:numId="9" w16cid:durableId="1673296227">
    <w:abstractNumId w:val="11"/>
  </w:num>
  <w:num w:numId="10" w16cid:durableId="388697864">
    <w:abstractNumId w:val="3"/>
  </w:num>
  <w:num w:numId="11" w16cid:durableId="17270246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7965304">
    <w:abstractNumId w:val="10"/>
  </w:num>
  <w:num w:numId="13" w16cid:durableId="72704388">
    <w:abstractNumId w:val="0"/>
  </w:num>
  <w:num w:numId="14" w16cid:durableId="20313691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0883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331C"/>
    <w:rsid w:val="00066E2F"/>
    <w:rsid w:val="00070035"/>
    <w:rsid w:val="0007444D"/>
    <w:rsid w:val="0009355C"/>
    <w:rsid w:val="000A1764"/>
    <w:rsid w:val="000A22D3"/>
    <w:rsid w:val="000A7F9A"/>
    <w:rsid w:val="000B0202"/>
    <w:rsid w:val="000C38E3"/>
    <w:rsid w:val="000D24B5"/>
    <w:rsid w:val="000D2D49"/>
    <w:rsid w:val="000D5F5D"/>
    <w:rsid w:val="000E489A"/>
    <w:rsid w:val="000E5895"/>
    <w:rsid w:val="00102261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90143"/>
    <w:rsid w:val="001A1E6A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2DB3"/>
    <w:rsid w:val="00205832"/>
    <w:rsid w:val="00206783"/>
    <w:rsid w:val="00207D76"/>
    <w:rsid w:val="002125E7"/>
    <w:rsid w:val="002154EF"/>
    <w:rsid w:val="0021756F"/>
    <w:rsid w:val="00220B7D"/>
    <w:rsid w:val="00222AE8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545C6"/>
    <w:rsid w:val="0036603F"/>
    <w:rsid w:val="00372204"/>
    <w:rsid w:val="00375514"/>
    <w:rsid w:val="00390A4B"/>
    <w:rsid w:val="003A6666"/>
    <w:rsid w:val="003B37B0"/>
    <w:rsid w:val="003C106F"/>
    <w:rsid w:val="003C56C8"/>
    <w:rsid w:val="003C5A80"/>
    <w:rsid w:val="003D3B89"/>
    <w:rsid w:val="003D47CB"/>
    <w:rsid w:val="003D6A3B"/>
    <w:rsid w:val="003E4545"/>
    <w:rsid w:val="003E68A7"/>
    <w:rsid w:val="004039D3"/>
    <w:rsid w:val="004067D9"/>
    <w:rsid w:val="0041062D"/>
    <w:rsid w:val="0041281C"/>
    <w:rsid w:val="00413D58"/>
    <w:rsid w:val="00416995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B0C22"/>
    <w:rsid w:val="004B1587"/>
    <w:rsid w:val="004B79A3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518E6"/>
    <w:rsid w:val="00563D41"/>
    <w:rsid w:val="00565EA5"/>
    <w:rsid w:val="00567C36"/>
    <w:rsid w:val="00567EA6"/>
    <w:rsid w:val="0057280B"/>
    <w:rsid w:val="00572FD3"/>
    <w:rsid w:val="005737C2"/>
    <w:rsid w:val="0059197F"/>
    <w:rsid w:val="00595FA2"/>
    <w:rsid w:val="00597040"/>
    <w:rsid w:val="005A2317"/>
    <w:rsid w:val="005B0733"/>
    <w:rsid w:val="005B4CFC"/>
    <w:rsid w:val="005B5A1B"/>
    <w:rsid w:val="005B624C"/>
    <w:rsid w:val="005C6477"/>
    <w:rsid w:val="005D116E"/>
    <w:rsid w:val="005D598D"/>
    <w:rsid w:val="005D7955"/>
    <w:rsid w:val="005E11E1"/>
    <w:rsid w:val="005E3DF3"/>
    <w:rsid w:val="005E509F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7FD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1CE"/>
    <w:rsid w:val="008057DB"/>
    <w:rsid w:val="00805C0E"/>
    <w:rsid w:val="00811FC8"/>
    <w:rsid w:val="0081778B"/>
    <w:rsid w:val="008228A2"/>
    <w:rsid w:val="0083240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3D1D"/>
    <w:rsid w:val="008958A8"/>
    <w:rsid w:val="008A1CD2"/>
    <w:rsid w:val="008A223A"/>
    <w:rsid w:val="008A4F9B"/>
    <w:rsid w:val="008A525F"/>
    <w:rsid w:val="008A7EEB"/>
    <w:rsid w:val="008B0040"/>
    <w:rsid w:val="008B52BB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5A7D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E2702"/>
    <w:rsid w:val="009E37D4"/>
    <w:rsid w:val="009F2A8E"/>
    <w:rsid w:val="009F698F"/>
    <w:rsid w:val="00A02D03"/>
    <w:rsid w:val="00A10C6F"/>
    <w:rsid w:val="00A1696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7771C"/>
    <w:rsid w:val="00A916E0"/>
    <w:rsid w:val="00A920EC"/>
    <w:rsid w:val="00AA4138"/>
    <w:rsid w:val="00AA455F"/>
    <w:rsid w:val="00AB494D"/>
    <w:rsid w:val="00AB765C"/>
    <w:rsid w:val="00AC48E0"/>
    <w:rsid w:val="00AC602D"/>
    <w:rsid w:val="00AD7BA0"/>
    <w:rsid w:val="00AE02C1"/>
    <w:rsid w:val="00AE0A55"/>
    <w:rsid w:val="00AE1837"/>
    <w:rsid w:val="00AE3FED"/>
    <w:rsid w:val="00AF1288"/>
    <w:rsid w:val="00AF2921"/>
    <w:rsid w:val="00B07B2A"/>
    <w:rsid w:val="00B16E4B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78B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BE5363"/>
    <w:rsid w:val="00C02AE6"/>
    <w:rsid w:val="00C04E4A"/>
    <w:rsid w:val="00C07A63"/>
    <w:rsid w:val="00C10C04"/>
    <w:rsid w:val="00C115DA"/>
    <w:rsid w:val="00C24B65"/>
    <w:rsid w:val="00C26889"/>
    <w:rsid w:val="00C366FA"/>
    <w:rsid w:val="00C4198E"/>
    <w:rsid w:val="00C471EA"/>
    <w:rsid w:val="00C53FB6"/>
    <w:rsid w:val="00C545D7"/>
    <w:rsid w:val="00C60887"/>
    <w:rsid w:val="00C61DBB"/>
    <w:rsid w:val="00C645AE"/>
    <w:rsid w:val="00C668B9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CF58C9"/>
    <w:rsid w:val="00D00856"/>
    <w:rsid w:val="00D23E7E"/>
    <w:rsid w:val="00D32ADD"/>
    <w:rsid w:val="00D32B86"/>
    <w:rsid w:val="00D40B2E"/>
    <w:rsid w:val="00D42120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D79A2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9263A"/>
    <w:rsid w:val="00EA0A69"/>
    <w:rsid w:val="00EA0D47"/>
    <w:rsid w:val="00EA3309"/>
    <w:rsid w:val="00EA7676"/>
    <w:rsid w:val="00EA7B98"/>
    <w:rsid w:val="00EB1D0D"/>
    <w:rsid w:val="00EB1E80"/>
    <w:rsid w:val="00EB1ECD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12EC1"/>
    <w:rsid w:val="00F26308"/>
    <w:rsid w:val="00F271C4"/>
    <w:rsid w:val="00F36C7F"/>
    <w:rsid w:val="00F44287"/>
    <w:rsid w:val="00F45D04"/>
    <w:rsid w:val="00F46A8D"/>
    <w:rsid w:val="00F5068F"/>
    <w:rsid w:val="00F71BC0"/>
    <w:rsid w:val="00F91D06"/>
    <w:rsid w:val="00FA0059"/>
    <w:rsid w:val="00FA14FB"/>
    <w:rsid w:val="00FA3006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59CFC-CD2D-45F3-8557-66B8667FD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1020</Words>
  <Characters>6125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Renata Łastowska</cp:lastModifiedBy>
  <cp:revision>50</cp:revision>
  <cp:lastPrinted>2019-07-10T20:39:00Z</cp:lastPrinted>
  <dcterms:created xsi:type="dcterms:W3CDTF">2025-10-27T09:11:00Z</dcterms:created>
  <dcterms:modified xsi:type="dcterms:W3CDTF">2026-01-28T07:57:00Z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